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México necesita 68% más talentos en tecnología y TI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Un ejemplo de innovación en capacitación es la Fundación Siigo, que brinda conocimientos contables y administrativos a los jóvenes en Latinoamérica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 medio de una nueva revolución digital, las industrias mexicanas necesitan un 68% más de talentos especializados en tecnologías y tecnologías de la información (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ManPowerGroup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2022). En este sentido, entre las maneras más efectivas para capacitarse, está la que ofrece la Fundación Siigo, que ha generado un programa de ayuda a personas entre 16 y 25 años que por diferentes motivos no pudieron acceder a la educación superior. Estos cursos hacen parte de Siigo-Aspel, empresa que brinda un 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software 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que automatiza los procesos contables, administrativos, de facturación, punto de venta y nómina de las micro, pequeñas y medianas empresas.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20 años de su fundación, la Fundación Siigo ha ayudado a más de 11 mil jóvenes de Medellín y Cali en Colombia, Guayaquil, Ecuador y ahora en Ciudad de México con el programa de 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“Inserción laboral”</w:t>
      </w:r>
      <w:r w:rsidDel="00000000" w:rsidR="00000000" w:rsidRPr="00000000">
        <w:rPr>
          <w:rFonts w:ascii="Arial" w:cs="Arial" w:eastAsia="Arial" w:hAnsi="Arial"/>
          <w:rtl w:val="0"/>
        </w:rPr>
        <w:t xml:space="preserve"> cuyo propósito es impulsar el desarrollo integral de jóvenes con formación en áreas contables en busca de una sólida trayectoria laboral. A través de este programa los jóvenes </w:t>
      </w:r>
      <w:r w:rsidDel="00000000" w:rsidR="00000000" w:rsidRPr="00000000">
        <w:rPr>
          <w:rFonts w:ascii="Arial" w:cs="Arial" w:eastAsia="Arial" w:hAnsi="Arial"/>
          <w:rtl w:val="0"/>
        </w:rPr>
        <w:t xml:space="preserve">fortalecen sus habilidades informáticas con herramientas como Excel y el software Siigo-Aspel, </w:t>
      </w:r>
      <w:r w:rsidDel="00000000" w:rsidR="00000000" w:rsidRPr="00000000">
        <w:rPr>
          <w:rFonts w:ascii="Arial" w:cs="Arial" w:eastAsia="Arial" w:hAnsi="Arial"/>
          <w:rtl w:val="0"/>
        </w:rPr>
        <w:t xml:space="preserve">y los conecta con empresas y organizaciones que valoran el talento y están dispuestas a brindarles oportunidades laborales. </w:t>
      </w:r>
      <w:r w:rsidDel="00000000" w:rsidR="00000000" w:rsidRPr="00000000">
        <w:rPr>
          <w:rFonts w:ascii="Arial" w:cs="Arial" w:eastAsia="Arial" w:hAnsi="Arial"/>
          <w:rtl w:val="0"/>
        </w:rPr>
        <w:t xml:space="preserve">Esto abre nuevas posibilidades para un sin fin de profesionales que buscan encontrar mejores trabajos, mejor remunerados y con más oportunidades de crecimiento.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Los números de ManPowerGroup también señalan que las empresas grandes (de más de 250 empleados) requieren alrededor de un 66% más de talento humano. Las empresas medianas (de entre 50 y 249 empleados) tienen un 67% de necesidad de este tipo de personal y las empresas pequeñas (de 10 empleados) requieren al menos 60% de estos puestos.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Existen muchas maneras de buscar dichas actualizaciones, que van más allá de las experiencias académicas: desde la información que existe en redes sociales, a través de breves cursos gratuitos, hasta capacitaciones ofrecidas por plataformas especializadas. Según la información de ManPowerGroup, los empleadores buscan llenar puestos como 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front office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y servicio al cliente; operaciones y logística; ventas y marketing; administración y auxiliar administrativo; y analista de datos y experto en tecnologías de la información.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 indudable que la capacitación no sólo es un tema fundamental para las áreas de recursos humanos, sino también para los propios aspirantes. Datos del 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informe “Tendencias de Recursos Humanos en 2023”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de OCCMundial explican que el 35% de los colaboradores de una empresa consideran como un elemento esencial de una “organización resiliente” la capacitación constante.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Asimismo, es necesario que las personas que se integran al mercado laboral o las que quieren mejorar sus oportunidades frente a un ambiente cada vez más competitivo, busquen nuevas formas de acercarse a las innovaciones. El ampliar sus conocimientos no sólo mejorará su movilidad laboral, sino que dará nuevos alcances a sus proyectos, metas y procesos de crecimiento.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“Cuando ingresé a la Fundación Siigo estaba terminando la carrera de contabilidad en la UNAM e iba a comenzar la búsqueda de mi primer empleo. El haber sido beneficiaria de este programa permitió mejorar mi perfil de egreso ya que pude ampliar mis conocimientos y capacitarme en áreas puntuales que son de gran interés para los empleadores. Con el apoyo y seguimiento de la Fundación conseguí mi primer trabajo y actualmente formo parte de un despacho contable en donde aplico todas las cosas que aprendí durante el programa”, </w:t>
      </w:r>
      <w:r w:rsidDel="00000000" w:rsidR="00000000" w:rsidRPr="00000000">
        <w:rPr>
          <w:rFonts w:ascii="Arial" w:cs="Arial" w:eastAsia="Arial" w:hAnsi="Arial"/>
          <w:rtl w:val="0"/>
        </w:rPr>
        <w:t xml:space="preserve">señaló beneficiaria de Fundación Siigo en México.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¡No hay que quedarse atrás! ¿Quieres saber más? Consulta: 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https://www.aspel.com.mx/acerca-de-aspel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rtl w:val="0"/>
        </w:rPr>
        <w:t xml:space="preserve">y profundiza en el importante papel de la Fundación Siigo en el conocimiento, educación y desarrollo de los jóvenes Mexicanos y Latinoamericanos.</w:t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Sobre Siigo Aspel: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br w:type="textWrapping"/>
        <w:t xml:space="preserve">Es una empresa mexicana líder en el mercado de software administrativo, que brinda servicio a más de 1 millón de empresas en México y Latinoamérica.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Como resultado de su innovación en soluciones tecnológicas, automatiza los procesos contables, administrativos, de facturación, de punto de venta y de nómina de las micro, pequeñas y medianas empresas, así como de contadores y emprendedores, con los mejores sistemas y servicios de Internet.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Desde febrero de 2022, Aspel fue adquirido por Sigo Latam, compañía colombiana líder en Latinoamérica cuyo propósito es transformar la vida de contadores, empresarios y colaboradores, con el objetivo de fortalecer su estructura tecnológica. Siigo Latam está conformado también por la compañía Memory en Uruguay y Contífico en Ecuador y cuenta con más de 2.900 colaboradores y expertos en el desarrollo de herramientas tecnológicas quienes ayudan a transformar la vida de más de 1.2 millones de contadores y empresarios en Latinoamérica. Con presencia en 6 países, Siigo Latam invierte más del 20% de sus ingresos en tecnología e innovación, con el fin de potenciar su ecosistema tecnológico.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76" w:lineRule="auto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1119188" cy="33420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9188" cy="3342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2D73D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CO"/>
    </w:rPr>
  </w:style>
  <w:style w:type="character" w:styleId="Hyperlink">
    <w:name w:val="Hyperlink"/>
    <w:basedOn w:val="DefaultParagraphFont"/>
    <w:uiPriority w:val="99"/>
    <w:semiHidden w:val="1"/>
    <w:unhideWhenUsed w:val="1"/>
    <w:rsid w:val="002D73D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187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1874D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874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1874D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1874D8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google.com/url?q=https://www.google.com/url?q%3Dhttps://www.aspel.com.mx/acerca-de-aspel%26amp;sa%3DD%26amp;source%3Deditors%26amp;ust%3D1686579207340347%26amp;usg%3DAOvVaw2NypRO2PvEU8Lqbmj1Slba&amp;sa=D&amp;source=docs&amp;ust=1686579207347498&amp;usg=AOvVaw2PEfwKYab2ir6tLbvQxyL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ogle.com/url?q=https://www.google.com/url?q%3Dhttps://www.manpowergroup.com.mx/wps/wcm/connect/manpowergroup/0c21fb22-e7e4-491e-b72b-fed3fb74cbf6/Infograf%2525C3%2525ADa%252BEscasez%252Bde%252BTalento%252BM%2525C3%2525A9xico%252B2022.pdf?MOD%253DAJPERES%2526CACHEID%253DROOTWORKSPACE.Z18_2802IK01OORA70QUFIPQ192H31-0c21fb22-e7e4-491e-b72b-fed3fb74cbf6-o5tPeqE%26amp;sa%3DD%26amp;source%3Deditors%26amp;ust%3D1686579207338158%26amp;usg%3DAOvVaw3M7ItDy2CPYW-SgSA8l33R&amp;sa=D&amp;source=docs&amp;ust=1686579207346751&amp;usg=AOvVaw1yyZhcJynbHwJ0V9V9Y7ms" TargetMode="External"/><Relationship Id="rId8" Type="http://schemas.openxmlformats.org/officeDocument/2006/relationships/hyperlink" Target="https://www.google.com/url?q=https://www.google.com/url?q%3Dhttps://occ-marketing.s3.amazonaws.com/2023/rh/marzo/resultados-tendenciasRRHH_VF.pdf%26amp;sa%3DD%26amp;source%3Deditors%26amp;ust%3D1686579207339786%26amp;usg%3DAOvVaw33HyqeksiAyuSyeEkwjtAv&amp;sa=D&amp;source=docs&amp;ust=1686579207347301&amp;usg=AOvVaw2eNzAlUUe3JlKzBWZX65B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7zeuAwZOI4+ef4rDlr/Ry8y+iA==">CgMxLjA4AHIhMXQ3R2NURGlyX3IzcFI0cll1SHIxdGdGN3dscHNpUnVM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2023-06-12T16:46:00Z</dcterms:created>
  <dc:creator>Juan Carlos Valdes Martin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0x010100C559F56E2F32FC46918C1B1356B54393</vt:lpwstr>
  </property>
</Properties>
</file>